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DB3268">
        <w:t>7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</w:t>
      </w:r>
      <w:r w:rsidRPr="00AA2FE6">
        <w:rPr>
          <w:b/>
          <w:bCs/>
          <w:szCs w:val="28"/>
        </w:rPr>
        <w:t xml:space="preserve"> </w:t>
      </w:r>
    </w:p>
    <w:p w:rsidR="00DB3268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5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lastRenderedPageBreak/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t xml:space="preserve">типовой формой, установленной финансовым управлением администрации </w:t>
      </w:r>
      <w:proofErr w:type="spellStart"/>
      <w:r w:rsidRPr="000C183E">
        <w:rPr>
          <w:szCs w:val="28"/>
        </w:rPr>
        <w:t>Балахнинского</w:t>
      </w:r>
      <w:proofErr w:type="spellEnd"/>
      <w:r w:rsidRPr="000C183E">
        <w:rPr>
          <w:szCs w:val="28"/>
        </w:rPr>
        <w:t xml:space="preserve">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обязанность получателя субсидии по возврату в бюджет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1B5008">
        <w:rPr>
          <w:szCs w:val="28"/>
        </w:rPr>
        <w:t>недостижении</w:t>
      </w:r>
      <w:proofErr w:type="spellEnd"/>
      <w:r w:rsidRPr="001B5008">
        <w:rPr>
          <w:szCs w:val="28"/>
        </w:rPr>
        <w:t xml:space="preserve">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</w:t>
      </w:r>
      <w:proofErr w:type="spellStart"/>
      <w:r w:rsidRPr="004E3D1F">
        <w:rPr>
          <w:szCs w:val="28"/>
        </w:rPr>
        <w:t>Балахнинского</w:t>
      </w:r>
      <w:proofErr w:type="spellEnd"/>
      <w:r w:rsidRPr="004E3D1F">
        <w:rPr>
          <w:szCs w:val="28"/>
        </w:rPr>
        <w:t xml:space="preserve">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:rsidR="00DB3268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 xml:space="preserve">запрет приобретения за счет </w:t>
      </w:r>
      <w:r w:rsidRPr="00AA2FE6">
        <w:rPr>
          <w:szCs w:val="28"/>
        </w:rPr>
        <w:lastRenderedPageBreak/>
        <w:t>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6</w:t>
      </w:r>
      <w:r w:rsidRPr="00AA2FE6">
        <w:rPr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7</w:t>
      </w:r>
      <w:r w:rsidRPr="00AA2FE6">
        <w:rPr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8</w:t>
      </w:r>
      <w:r w:rsidRPr="00AA2FE6">
        <w:rPr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9</w:t>
      </w:r>
      <w:r w:rsidRPr="00AA2FE6">
        <w:rPr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>1</w:t>
      </w:r>
      <w:r>
        <w:rPr>
          <w:szCs w:val="28"/>
        </w:rPr>
        <w:t>0</w:t>
      </w:r>
      <w:r w:rsidRPr="00AA2FE6">
        <w:rPr>
          <w:szCs w:val="28"/>
        </w:rPr>
        <w:t xml:space="preserve">. Ответственность за соблюдение настоящего Порядка несет администрация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</w:p>
    <w:p w:rsidR="00DB3268" w:rsidRDefault="00DB3268" w:rsidP="00DB326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A3A74"/>
    <w:rsid w:val="005C1F65"/>
    <w:rsid w:val="00627C81"/>
    <w:rsid w:val="0065296B"/>
    <w:rsid w:val="00710B23"/>
    <w:rsid w:val="007E461A"/>
    <w:rsid w:val="00822DB2"/>
    <w:rsid w:val="00A52698"/>
    <w:rsid w:val="00B673A8"/>
    <w:rsid w:val="00DB326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48D0914AB8FBC65B3B5A3E9512C1C9D0F3B160BF96714AA6FD011A431CB6C1D0C0027A62EFAFC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2022-07-19T06:24:00Z</dcterms:created>
  <dcterms:modified xsi:type="dcterms:W3CDTF">2022-12-23T05:40:00Z</dcterms:modified>
</cp:coreProperties>
</file>